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后勤服务集团内设机构及岗位设置方案</w:t>
      </w:r>
    </w:p>
    <w:p/>
    <w:p>
      <w:pPr>
        <w:ind w:firstLine="560" w:firstLineChars="200"/>
        <w:rPr>
          <w:sz w:val="28"/>
          <w:szCs w:val="28"/>
        </w:rPr>
      </w:pPr>
      <w:r>
        <w:rPr>
          <w:rFonts w:hint="eastAsia"/>
          <w:sz w:val="28"/>
          <w:szCs w:val="28"/>
        </w:rPr>
        <w:t>为进一步深化后勤管理体制改革，优化后勤管理运行机制，构建与学校教育事业发展相适应的后勤管理系统和运行模式，促进后勤的可持续发展，根据《嘉应学院二级单位内设机构及岗位设置方案》（嘉院党[2020]61号）文件精神，结合后勤实际，特制定后勤服务集团内设机构及岗位设置方案。</w:t>
      </w:r>
    </w:p>
    <w:p>
      <w:pPr>
        <w:ind w:firstLine="551" w:firstLineChars="196"/>
        <w:rPr>
          <w:b/>
          <w:sz w:val="28"/>
          <w:szCs w:val="28"/>
        </w:rPr>
      </w:pPr>
      <w:r>
        <w:rPr>
          <w:rFonts w:hint="eastAsia"/>
          <w:b/>
          <w:sz w:val="28"/>
          <w:szCs w:val="28"/>
        </w:rPr>
        <w:t>一、指导思想</w:t>
      </w:r>
    </w:p>
    <w:p>
      <w:pPr>
        <w:ind w:firstLine="560" w:firstLineChars="200"/>
        <w:rPr>
          <w:sz w:val="28"/>
          <w:szCs w:val="28"/>
        </w:rPr>
      </w:pPr>
      <w:r>
        <w:rPr>
          <w:rFonts w:hint="eastAsia"/>
          <w:sz w:val="28"/>
          <w:szCs w:val="28"/>
        </w:rPr>
        <w:t>以习近平新时代中国特色社会主义思想为指引，认真贯彻学校第四届党代会精神，在保持现有机构基本稳定的基础上，根据学校机构改革要求，结合后勤处实际编制，合理设置后勤服务集团内设机构及岗位，明确岗位职责，建立办事高效，运转协调，行为规范的后勤管理体系，为学校的发展提供强有力的后勤保障。</w:t>
      </w:r>
    </w:p>
    <w:p>
      <w:pPr>
        <w:ind w:firstLine="551" w:firstLineChars="196"/>
        <w:rPr>
          <w:b/>
          <w:sz w:val="28"/>
          <w:szCs w:val="28"/>
        </w:rPr>
      </w:pPr>
      <w:r>
        <w:rPr>
          <w:rFonts w:hint="eastAsia"/>
          <w:b/>
          <w:sz w:val="28"/>
          <w:szCs w:val="28"/>
        </w:rPr>
        <w:t>二、设置原则</w:t>
      </w:r>
    </w:p>
    <w:p>
      <w:pPr>
        <w:ind w:firstLine="420" w:firstLineChars="150"/>
        <w:rPr>
          <w:sz w:val="28"/>
          <w:szCs w:val="28"/>
        </w:rPr>
      </w:pPr>
      <w:r>
        <w:rPr>
          <w:rFonts w:hint="eastAsia"/>
          <w:sz w:val="28"/>
          <w:szCs w:val="28"/>
        </w:rPr>
        <w:t>（一）坚持统一规范与分级分类管理相结合的原则。遵循学校有关规定，按照学校核定的编制数设置后勤服务集团内设机构及岗位职数。</w:t>
      </w:r>
    </w:p>
    <w:p>
      <w:pPr>
        <w:ind w:firstLine="420" w:firstLineChars="150"/>
        <w:rPr>
          <w:sz w:val="28"/>
          <w:szCs w:val="28"/>
        </w:rPr>
      </w:pPr>
      <w:r>
        <w:rPr>
          <w:rFonts w:hint="eastAsia"/>
          <w:sz w:val="28"/>
          <w:szCs w:val="28"/>
        </w:rPr>
        <w:t>（二）坚持因事设岗与促进人才成长相结合的原则。充分考虑后勤发展的需要和各类岗位的工作职责，通过岗位设置和岗位聘用，合理配置人力资源，充分发挥各类人员的积极性。</w:t>
      </w:r>
    </w:p>
    <w:p>
      <w:pPr>
        <w:ind w:firstLine="551" w:firstLineChars="196"/>
        <w:rPr>
          <w:b/>
          <w:sz w:val="28"/>
          <w:szCs w:val="28"/>
        </w:rPr>
      </w:pPr>
      <w:r>
        <w:rPr>
          <w:rFonts w:hint="eastAsia"/>
          <w:b/>
          <w:sz w:val="28"/>
          <w:szCs w:val="28"/>
        </w:rPr>
        <w:t>三、机构设置</w:t>
      </w:r>
    </w:p>
    <w:p>
      <w:pPr>
        <w:ind w:firstLine="540"/>
        <w:rPr>
          <w:sz w:val="28"/>
          <w:szCs w:val="28"/>
        </w:rPr>
      </w:pPr>
      <w:r>
        <w:rPr>
          <w:rFonts w:hint="eastAsia"/>
          <w:sz w:val="28"/>
          <w:szCs w:val="28"/>
        </w:rPr>
        <w:t>为了</w:t>
      </w:r>
      <w:r>
        <w:rPr>
          <w:rFonts w:hint="eastAsia"/>
          <w:color w:val="000000" w:themeColor="text1"/>
          <w:sz w:val="28"/>
          <w:szCs w:val="28"/>
        </w:rPr>
        <w:t>进一步深化改革，整合资源、理清职责、优化职能，</w:t>
      </w:r>
      <w:r>
        <w:rPr>
          <w:rFonts w:hint="eastAsia"/>
          <w:sz w:val="28"/>
          <w:szCs w:val="28"/>
        </w:rPr>
        <w:t>按照学校机构改革要求，将后勤服务集团现有内设机构饮食服务中心等12个部门进行优化整合，整合后的内设机构为7个中心。具体机构及岗位设置如下：</w:t>
      </w:r>
    </w:p>
    <w:tbl>
      <w:tblPr>
        <w:tblStyle w:val="5"/>
        <w:tblpPr w:leftFromText="180" w:rightFromText="180" w:vertAnchor="page" w:horzAnchor="margin" w:tblpX="108" w:tblpY="2341"/>
        <w:tblW w:w="8789" w:type="dxa"/>
        <w:tblInd w:w="0" w:type="dxa"/>
        <w:tblLayout w:type="autofit"/>
        <w:tblCellMar>
          <w:top w:w="0" w:type="dxa"/>
          <w:left w:w="108" w:type="dxa"/>
          <w:bottom w:w="0" w:type="dxa"/>
          <w:right w:w="108" w:type="dxa"/>
        </w:tblCellMar>
      </w:tblPr>
      <w:tblGrid>
        <w:gridCol w:w="2509"/>
        <w:gridCol w:w="1028"/>
        <w:gridCol w:w="1090"/>
        <w:gridCol w:w="1610"/>
        <w:gridCol w:w="851"/>
        <w:gridCol w:w="1701"/>
      </w:tblGrid>
      <w:tr>
        <w:tblPrEx>
          <w:tblCellMar>
            <w:top w:w="0" w:type="dxa"/>
            <w:left w:w="108" w:type="dxa"/>
            <w:bottom w:w="0" w:type="dxa"/>
            <w:right w:w="108" w:type="dxa"/>
          </w:tblCellMar>
        </w:tblPrEx>
        <w:trPr>
          <w:trHeight w:val="940" w:hRule="atLeast"/>
        </w:trPr>
        <w:tc>
          <w:tcPr>
            <w:tcW w:w="25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b/>
                <w:bCs/>
                <w:color w:val="000000"/>
                <w:kern w:val="0"/>
                <w:sz w:val="28"/>
                <w:szCs w:val="28"/>
              </w:rPr>
            </w:pPr>
            <w:r>
              <w:rPr>
                <w:rFonts w:ascii="宋体" w:hAnsi="宋体" w:eastAsia="宋体" w:cs="宋体"/>
                <w:b/>
                <w:bCs/>
                <w:color w:val="000000"/>
                <w:kern w:val="0"/>
                <w:sz w:val="28"/>
                <w:szCs w:val="28"/>
              </w:rPr>
              <w:pict>
                <v:shape id="AutoShape 2" o:spid="_x0000_s1029" o:spt="32" type="#_x0000_t32" style="position:absolute;left:0pt;margin-left:-5pt;margin-top:0.45pt;height:63pt;width:133.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">
                  <v:path arrowok="t"/>
                  <v:fill on="f" focussize="0,0"/>
                  <v:stroke/>
                  <v:imagedata o:title=""/>
                  <o:lock v:ext="edit"/>
                </v:shape>
              </w:pict>
            </w:r>
            <w:r>
              <w:rPr>
                <w:rFonts w:hint="eastAsia" w:ascii="宋体" w:hAnsi="宋体" w:eastAsia="宋体" w:cs="宋体"/>
                <w:b/>
                <w:bCs/>
                <w:color w:val="000000"/>
                <w:kern w:val="0"/>
                <w:sz w:val="28"/>
                <w:szCs w:val="28"/>
              </w:rPr>
              <w:t xml:space="preserve">       岗位名称  部    门</w:t>
            </w:r>
          </w:p>
        </w:tc>
        <w:tc>
          <w:tcPr>
            <w:tcW w:w="10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主任</w:t>
            </w:r>
          </w:p>
        </w:tc>
        <w:tc>
          <w:tcPr>
            <w:tcW w:w="10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副主任</w:t>
            </w:r>
          </w:p>
        </w:tc>
        <w:tc>
          <w:tcPr>
            <w:tcW w:w="16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主管/助理</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文员</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备注</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综合服务中心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维修服务中心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宿舍服务中心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资产管理服务中心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饮食服务中心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b/>
                <w:color w:val="000000"/>
                <w:kern w:val="0"/>
                <w:sz w:val="24"/>
                <w:szCs w:val="24"/>
              </w:rPr>
              <w:t>其中1名副主任兼任师生服务部部长</w:t>
            </w: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871"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物业服务中心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　</w:t>
            </w:r>
          </w:p>
        </w:tc>
      </w:tr>
      <w:tr>
        <w:tblPrEx>
          <w:tblCellMar>
            <w:top w:w="0" w:type="dxa"/>
            <w:left w:w="108" w:type="dxa"/>
            <w:bottom w:w="0" w:type="dxa"/>
            <w:right w:w="108" w:type="dxa"/>
          </w:tblCellMar>
        </w:tblPrEx>
        <w:trPr>
          <w:trHeight w:val="1665" w:hRule="atLeast"/>
        </w:trPr>
        <w:tc>
          <w:tcPr>
            <w:tcW w:w="25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江南校区服务中心</w:t>
            </w:r>
          </w:p>
        </w:tc>
        <w:tc>
          <w:tcPr>
            <w:tcW w:w="10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09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6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8"/>
                <w:szCs w:val="28"/>
              </w:rPr>
            </w:pPr>
          </w:p>
        </w:tc>
      </w:tr>
    </w:tbl>
    <w:p>
      <w:pPr>
        <w:jc w:val="left"/>
        <w:rPr>
          <w:sz w:val="28"/>
          <w:szCs w:val="28"/>
        </w:rPr>
      </w:pPr>
    </w:p>
    <w:p>
      <w:pPr>
        <w:ind w:firstLine="560" w:firstLineChars="200"/>
        <w:jc w:val="left"/>
        <w:rPr>
          <w:sz w:val="28"/>
          <w:szCs w:val="28"/>
        </w:rPr>
      </w:pPr>
      <w:r>
        <w:rPr>
          <w:rFonts w:hint="eastAsia"/>
          <w:sz w:val="28"/>
          <w:szCs w:val="28"/>
        </w:rPr>
        <w:t>后勤服务集团其他人员的配置待中心优化整合后，由后勤处会同学校人力资源处根据实际情况进行核定，提交校长办公会议审定。</w:t>
      </w:r>
    </w:p>
    <w:p>
      <w:pPr>
        <w:ind w:firstLine="548" w:firstLineChars="195"/>
        <w:rPr>
          <w:b/>
          <w:sz w:val="28"/>
          <w:szCs w:val="28"/>
        </w:rPr>
      </w:pPr>
      <w:r>
        <w:rPr>
          <w:rFonts w:hint="eastAsia"/>
          <w:b/>
          <w:sz w:val="28"/>
          <w:szCs w:val="28"/>
        </w:rPr>
        <w:t>四、机构管理模式</w:t>
      </w:r>
    </w:p>
    <w:p>
      <w:pPr>
        <w:ind w:firstLine="420" w:firstLineChars="150"/>
        <w:rPr>
          <w:sz w:val="28"/>
          <w:szCs w:val="28"/>
        </w:rPr>
      </w:pPr>
      <w:r>
        <w:rPr>
          <w:rFonts w:hint="eastAsia"/>
          <w:sz w:val="28"/>
          <w:szCs w:val="28"/>
        </w:rPr>
        <w:t>（一）行政管理</w:t>
      </w:r>
    </w:p>
    <w:p>
      <w:pPr>
        <w:ind w:firstLine="560" w:firstLineChars="200"/>
        <w:rPr>
          <w:sz w:val="28"/>
          <w:szCs w:val="28"/>
        </w:rPr>
      </w:pPr>
      <w:r>
        <w:rPr>
          <w:rFonts w:hint="eastAsia"/>
          <w:sz w:val="28"/>
          <w:szCs w:val="28"/>
        </w:rPr>
        <w:t>由学校按人员进行财政核拨经费的部门实行行政管理模式：综合服务中心、维修服务中心、宿舍服务中心、江南校区服务中心、资产管理服务中心。</w:t>
      </w:r>
    </w:p>
    <w:p>
      <w:pPr>
        <w:ind w:firstLine="420" w:firstLineChars="150"/>
        <w:rPr>
          <w:sz w:val="28"/>
          <w:szCs w:val="28"/>
        </w:rPr>
      </w:pPr>
      <w:r>
        <w:rPr>
          <w:rFonts w:hint="eastAsia"/>
          <w:sz w:val="28"/>
          <w:szCs w:val="28"/>
        </w:rPr>
        <w:t>（二）半企业化管理</w:t>
      </w:r>
    </w:p>
    <w:p>
      <w:pPr>
        <w:ind w:firstLine="560" w:firstLineChars="200"/>
        <w:rPr>
          <w:sz w:val="28"/>
          <w:szCs w:val="28"/>
        </w:rPr>
      </w:pPr>
      <w:r>
        <w:rPr>
          <w:rFonts w:hint="eastAsia"/>
          <w:sz w:val="28"/>
          <w:szCs w:val="28"/>
        </w:rPr>
        <w:t>由学校按人员和项目进行财政核拨经费的部门实行半企业化管理模式：物业服务中心。</w:t>
      </w:r>
    </w:p>
    <w:p>
      <w:pPr>
        <w:ind w:firstLine="420" w:firstLineChars="150"/>
        <w:rPr>
          <w:sz w:val="28"/>
          <w:szCs w:val="28"/>
        </w:rPr>
      </w:pPr>
      <w:r>
        <w:rPr>
          <w:rFonts w:hint="eastAsia"/>
          <w:sz w:val="28"/>
          <w:szCs w:val="28"/>
        </w:rPr>
        <w:t>（三）企业化管理</w:t>
      </w:r>
    </w:p>
    <w:p>
      <w:pPr>
        <w:ind w:firstLine="560" w:firstLineChars="200"/>
        <w:rPr>
          <w:sz w:val="28"/>
          <w:szCs w:val="28"/>
        </w:rPr>
      </w:pPr>
      <w:r>
        <w:rPr>
          <w:rFonts w:hint="eastAsia"/>
          <w:sz w:val="28"/>
          <w:szCs w:val="28"/>
        </w:rPr>
        <w:t>由后勤服务集团自收自支的部门实行企业化管理模式：饮食服务中心。</w:t>
      </w:r>
    </w:p>
    <w:p>
      <w:pPr>
        <w:ind w:firstLine="551" w:firstLineChars="196"/>
        <w:rPr>
          <w:b/>
          <w:sz w:val="28"/>
          <w:szCs w:val="28"/>
        </w:rPr>
      </w:pPr>
      <w:r>
        <w:rPr>
          <w:rFonts w:hint="eastAsia"/>
          <w:b/>
          <w:sz w:val="28"/>
          <w:szCs w:val="28"/>
        </w:rPr>
        <w:t>五、工作职责</w:t>
      </w:r>
    </w:p>
    <w:p>
      <w:pPr>
        <w:ind w:firstLine="420" w:firstLineChars="150"/>
        <w:rPr>
          <w:sz w:val="28"/>
          <w:szCs w:val="28"/>
        </w:rPr>
      </w:pPr>
      <w:r>
        <w:rPr>
          <w:rFonts w:hint="eastAsia"/>
          <w:sz w:val="28"/>
          <w:szCs w:val="28"/>
        </w:rPr>
        <w:t>（一）综合服务中心</w:t>
      </w:r>
    </w:p>
    <w:p>
      <w:pPr>
        <w:rPr>
          <w:sz w:val="28"/>
          <w:szCs w:val="28"/>
        </w:rPr>
      </w:pPr>
      <w:r>
        <w:rPr>
          <w:rFonts w:hint="eastAsia"/>
          <w:sz w:val="28"/>
          <w:szCs w:val="28"/>
        </w:rPr>
        <w:t xml:space="preserve">    1、</w:t>
      </w:r>
      <w:r>
        <w:rPr>
          <w:rFonts w:hint="eastAsia" w:ascii="宋体" w:hAnsi="宋体"/>
          <w:sz w:val="28"/>
          <w:szCs w:val="28"/>
        </w:rPr>
        <w:t>负责集团员工工资审核、社保缴交、员工招聘、员工培训、人事等管理工作；</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2、负责集团的财务管理和会计核算等工作；</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3、负责学校各部门及全校师生报纸、杂志等的收订、分发派送工作；</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4、严格执行学校车辆管理制度，负责学校公务车辆的使用与管理，保障学校公务用车规范；</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5、完成学校或集团交办的其他工作。</w:t>
      </w:r>
    </w:p>
    <w:p>
      <w:pPr>
        <w:ind w:firstLine="420" w:firstLineChars="150"/>
        <w:rPr>
          <w:sz w:val="28"/>
          <w:szCs w:val="28"/>
        </w:rPr>
      </w:pPr>
      <w:r>
        <w:rPr>
          <w:rFonts w:hint="eastAsia"/>
          <w:sz w:val="28"/>
          <w:szCs w:val="28"/>
        </w:rPr>
        <w:t>（二）</w:t>
      </w:r>
      <w:r>
        <w:rPr>
          <w:rFonts w:hint="eastAsia" w:ascii="宋体" w:hAnsi="宋体"/>
          <w:sz w:val="28"/>
          <w:szCs w:val="28"/>
        </w:rPr>
        <w:t>维修服务中心</w:t>
      </w:r>
    </w:p>
    <w:p>
      <w:pPr>
        <w:widowControl/>
        <w:shd w:val="clear" w:color="auto" w:fill="FFFFFF"/>
        <w:spacing w:line="408" w:lineRule="atLeast"/>
        <w:jc w:val="left"/>
        <w:outlineLvl w:val="4"/>
        <w:rPr>
          <w:rFonts w:ascii="宋体" w:hAnsi="宋体"/>
          <w:sz w:val="28"/>
          <w:szCs w:val="28"/>
        </w:rPr>
      </w:pPr>
      <w:r>
        <w:rPr>
          <w:rFonts w:hint="eastAsia" w:ascii="宋体" w:hAnsi="宋体"/>
          <w:sz w:val="28"/>
          <w:szCs w:val="28"/>
        </w:rPr>
        <w:t xml:space="preserve">    1、负责学校供水供电保障及水电计量管理服务工作；</w:t>
      </w:r>
    </w:p>
    <w:p>
      <w:pPr>
        <w:widowControl/>
        <w:shd w:val="clear" w:color="auto" w:fill="FFFFFF"/>
        <w:spacing w:line="408" w:lineRule="atLeast"/>
        <w:ind w:firstLine="548" w:firstLineChars="196"/>
        <w:jc w:val="left"/>
        <w:outlineLvl w:val="4"/>
        <w:rPr>
          <w:rFonts w:ascii="宋体" w:hAnsi="宋体"/>
          <w:sz w:val="28"/>
          <w:szCs w:val="28"/>
        </w:rPr>
      </w:pPr>
      <w:r>
        <w:rPr>
          <w:rFonts w:hint="eastAsia" w:ascii="宋体" w:hAnsi="宋体"/>
          <w:sz w:val="28"/>
          <w:szCs w:val="28"/>
        </w:rPr>
        <w:t>2、负责校园道路路灯、土建、铁木零星维修工程等规划改造工作；</w:t>
      </w:r>
    </w:p>
    <w:p>
      <w:pPr>
        <w:ind w:firstLine="555"/>
        <w:rPr>
          <w:rFonts w:ascii="宋体" w:hAnsi="宋体"/>
          <w:sz w:val="28"/>
          <w:szCs w:val="28"/>
        </w:rPr>
      </w:pPr>
      <w:r>
        <w:rPr>
          <w:rFonts w:hint="eastAsia" w:ascii="宋体" w:hAnsi="宋体"/>
          <w:sz w:val="28"/>
          <w:szCs w:val="28"/>
        </w:rPr>
        <w:t>3、负责水电材料管理工作；</w:t>
      </w:r>
    </w:p>
    <w:p>
      <w:pPr>
        <w:ind w:firstLine="555"/>
        <w:rPr>
          <w:rFonts w:ascii="宋体" w:hAnsi="宋体"/>
          <w:sz w:val="28"/>
          <w:szCs w:val="28"/>
        </w:rPr>
      </w:pPr>
      <w:r>
        <w:rPr>
          <w:rFonts w:hint="eastAsia" w:ascii="宋体" w:hAnsi="宋体"/>
          <w:sz w:val="28"/>
          <w:szCs w:val="28"/>
        </w:rPr>
        <w:t>4、完成学校或集团交办的其他工作。</w:t>
      </w:r>
    </w:p>
    <w:p>
      <w:pPr>
        <w:rPr>
          <w:rFonts w:ascii="宋体" w:hAnsi="宋体"/>
          <w:sz w:val="28"/>
          <w:szCs w:val="28"/>
        </w:rPr>
      </w:pPr>
      <w:r>
        <w:rPr>
          <w:rFonts w:hint="eastAsia" w:ascii="宋体" w:hAnsi="宋体"/>
          <w:sz w:val="28"/>
          <w:szCs w:val="28"/>
        </w:rPr>
        <w:t xml:space="preserve">    （三）宿舍服务中心</w:t>
      </w:r>
    </w:p>
    <w:p>
      <w:pPr>
        <w:widowControl/>
        <w:shd w:val="clear" w:color="auto" w:fill="FFFFFF"/>
        <w:spacing w:line="408" w:lineRule="atLeast"/>
        <w:ind w:firstLine="548" w:firstLineChars="196"/>
        <w:jc w:val="left"/>
        <w:outlineLvl w:val="4"/>
        <w:rPr>
          <w:rFonts w:ascii="宋体" w:hAnsi="宋体"/>
          <w:sz w:val="28"/>
          <w:szCs w:val="28"/>
        </w:rPr>
      </w:pPr>
      <w:r>
        <w:rPr>
          <w:rFonts w:hint="eastAsia" w:ascii="宋体" w:hAnsi="宋体"/>
          <w:sz w:val="28"/>
          <w:szCs w:val="28"/>
        </w:rPr>
        <w:t>1、负责学生宿舍的管理与服务管理工作；</w:t>
      </w:r>
    </w:p>
    <w:p>
      <w:pPr>
        <w:widowControl/>
        <w:shd w:val="clear" w:color="auto" w:fill="FFFFFF"/>
        <w:spacing w:line="408" w:lineRule="atLeast"/>
        <w:ind w:firstLine="560" w:firstLineChars="200"/>
        <w:jc w:val="left"/>
        <w:outlineLvl w:val="4"/>
        <w:rPr>
          <w:rFonts w:ascii="宋体" w:hAnsi="宋体"/>
          <w:sz w:val="28"/>
          <w:szCs w:val="28"/>
        </w:rPr>
      </w:pPr>
      <w:r>
        <w:rPr>
          <w:rFonts w:hint="eastAsia" w:ascii="宋体" w:hAnsi="宋体"/>
          <w:sz w:val="28"/>
          <w:szCs w:val="28"/>
        </w:rPr>
        <w:t>2、负责学生宿舍饮用水服务和管理工作；</w:t>
      </w:r>
    </w:p>
    <w:p>
      <w:pPr>
        <w:ind w:firstLine="555"/>
        <w:rPr>
          <w:rFonts w:ascii="宋体" w:hAnsi="宋体"/>
          <w:sz w:val="28"/>
          <w:szCs w:val="28"/>
        </w:rPr>
      </w:pPr>
      <w:r>
        <w:rPr>
          <w:rFonts w:hint="eastAsia" w:ascii="宋体" w:hAnsi="宋体"/>
          <w:sz w:val="28"/>
          <w:szCs w:val="28"/>
        </w:rPr>
        <w:t>3、负责对宿舍一线员工“三防”的培训工作；</w:t>
      </w:r>
    </w:p>
    <w:p>
      <w:pPr>
        <w:ind w:firstLine="555"/>
        <w:rPr>
          <w:rFonts w:ascii="宋体" w:hAnsi="宋体"/>
          <w:sz w:val="28"/>
          <w:szCs w:val="28"/>
        </w:rPr>
      </w:pPr>
      <w:r>
        <w:rPr>
          <w:rFonts w:hint="eastAsia" w:ascii="宋体" w:hAnsi="宋体"/>
          <w:sz w:val="28"/>
          <w:szCs w:val="28"/>
        </w:rPr>
        <w:t>4、完成学校或集团交办的其他工作。</w:t>
      </w:r>
    </w:p>
    <w:p>
      <w:pPr>
        <w:rPr>
          <w:rFonts w:ascii="宋体" w:hAnsi="宋体"/>
          <w:b/>
          <w:sz w:val="28"/>
          <w:szCs w:val="28"/>
        </w:rPr>
      </w:pPr>
      <w:r>
        <w:rPr>
          <w:rFonts w:hint="eastAsia" w:ascii="宋体" w:hAnsi="宋体"/>
          <w:sz w:val="28"/>
          <w:szCs w:val="28"/>
        </w:rPr>
        <w:t xml:space="preserve">    （四）</w:t>
      </w:r>
      <w:r>
        <w:rPr>
          <w:rFonts w:hint="eastAsia" w:ascii="宋体" w:hAnsi="宋体" w:eastAsia="宋体" w:cs="Times New Roman"/>
          <w:sz w:val="28"/>
          <w:szCs w:val="28"/>
        </w:rPr>
        <w:t>资产管理服务中心</w:t>
      </w:r>
    </w:p>
    <w:p>
      <w:pPr>
        <w:ind w:firstLine="560" w:firstLineChars="200"/>
        <w:rPr>
          <w:rFonts w:ascii="宋体" w:hAnsi="宋体"/>
          <w:b/>
          <w:sz w:val="28"/>
          <w:szCs w:val="28"/>
        </w:rPr>
      </w:pPr>
      <w:r>
        <w:rPr>
          <w:rFonts w:hint="eastAsia" w:ascii="宋体" w:hAnsi="宋体"/>
          <w:sz w:val="28"/>
          <w:szCs w:val="28"/>
        </w:rPr>
        <w:t>1、负责学校周转房和电梯管理、后勤设备维修及维护工作；</w:t>
      </w:r>
    </w:p>
    <w:p>
      <w:pPr>
        <w:ind w:firstLine="560" w:firstLineChars="200"/>
        <w:rPr>
          <w:rFonts w:ascii="宋体" w:hAnsi="宋体"/>
          <w:sz w:val="28"/>
          <w:szCs w:val="28"/>
        </w:rPr>
      </w:pPr>
      <w:r>
        <w:rPr>
          <w:rFonts w:hint="eastAsia" w:ascii="宋体" w:hAnsi="宋体"/>
          <w:sz w:val="28"/>
          <w:szCs w:val="28"/>
        </w:rPr>
        <w:t xml:space="preserve">2、负责后勤固定资产、综合仓库管理工作； </w:t>
      </w:r>
    </w:p>
    <w:p>
      <w:pPr>
        <w:ind w:firstLine="560" w:firstLineChars="200"/>
        <w:rPr>
          <w:rFonts w:ascii="宋体" w:hAnsi="宋体"/>
          <w:sz w:val="28"/>
          <w:szCs w:val="28"/>
        </w:rPr>
      </w:pPr>
      <w:r>
        <w:rPr>
          <w:rFonts w:hint="eastAsia" w:ascii="宋体" w:hAnsi="宋体"/>
          <w:sz w:val="28"/>
          <w:szCs w:val="28"/>
        </w:rPr>
        <w:t>3、负责后勤设备物资、集团食材采购等相关工作；</w:t>
      </w:r>
    </w:p>
    <w:p>
      <w:pPr>
        <w:ind w:firstLine="555"/>
        <w:rPr>
          <w:rFonts w:ascii="宋体" w:hAnsi="宋体"/>
          <w:sz w:val="28"/>
          <w:szCs w:val="28"/>
        </w:rPr>
      </w:pPr>
      <w:r>
        <w:rPr>
          <w:rFonts w:hint="eastAsia" w:ascii="宋体" w:hAnsi="宋体"/>
          <w:sz w:val="28"/>
          <w:szCs w:val="28"/>
        </w:rPr>
        <w:t>4、完成学校或集团交办的其他工作。</w:t>
      </w:r>
    </w:p>
    <w:p>
      <w:pPr>
        <w:widowControl/>
        <w:shd w:val="clear" w:color="auto" w:fill="FFFFFF"/>
        <w:spacing w:line="408" w:lineRule="atLeast"/>
        <w:ind w:firstLine="560" w:firstLineChars="200"/>
        <w:jc w:val="left"/>
        <w:outlineLvl w:val="4"/>
        <w:rPr>
          <w:rFonts w:ascii="宋体" w:hAnsi="宋体"/>
          <w:sz w:val="24"/>
          <w:szCs w:val="24"/>
        </w:rPr>
      </w:pPr>
      <w:r>
        <w:rPr>
          <w:rFonts w:hint="eastAsia" w:ascii="宋体" w:hAnsi="宋体"/>
          <w:sz w:val="28"/>
          <w:szCs w:val="28"/>
        </w:rPr>
        <w:t>（五）物业服务中心</w:t>
      </w:r>
    </w:p>
    <w:p>
      <w:pPr>
        <w:widowControl/>
        <w:shd w:val="clear" w:color="auto" w:fill="FFFFFF"/>
        <w:spacing w:line="408" w:lineRule="atLeast"/>
        <w:jc w:val="left"/>
        <w:outlineLvl w:val="4"/>
        <w:rPr>
          <w:rFonts w:ascii="宋体" w:hAnsi="宋体"/>
          <w:sz w:val="24"/>
          <w:szCs w:val="24"/>
        </w:rPr>
      </w:pPr>
      <w:r>
        <w:rPr>
          <w:rFonts w:hint="eastAsia" w:ascii="宋体" w:hAnsi="宋体"/>
          <w:sz w:val="28"/>
          <w:szCs w:val="28"/>
        </w:rPr>
        <w:t xml:space="preserve">    1、负责校园绿化美化规划及日常维护管理工作；</w:t>
      </w:r>
    </w:p>
    <w:p>
      <w:pPr>
        <w:widowControl/>
        <w:shd w:val="clear" w:color="auto" w:fill="FFFFFF"/>
        <w:spacing w:line="408" w:lineRule="atLeast"/>
        <w:jc w:val="left"/>
        <w:outlineLvl w:val="4"/>
        <w:rPr>
          <w:rFonts w:ascii="宋体" w:hAnsi="宋体"/>
          <w:sz w:val="28"/>
          <w:szCs w:val="28"/>
        </w:rPr>
      </w:pPr>
      <w:r>
        <w:rPr>
          <w:rFonts w:hint="eastAsia" w:ascii="宋体" w:hAnsi="宋体"/>
          <w:sz w:val="28"/>
          <w:szCs w:val="28"/>
        </w:rPr>
        <w:t xml:space="preserve">    2、负责校园公共区域保洁监管工作；</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3、负责校园化粪池清理日常管理工作；</w:t>
      </w:r>
    </w:p>
    <w:p>
      <w:pPr>
        <w:ind w:firstLine="555"/>
        <w:rPr>
          <w:rFonts w:ascii="宋体" w:hAnsi="宋体"/>
          <w:sz w:val="28"/>
          <w:szCs w:val="28"/>
        </w:rPr>
      </w:pPr>
      <w:r>
        <w:rPr>
          <w:rFonts w:hint="eastAsia" w:ascii="宋体" w:hAnsi="宋体"/>
          <w:sz w:val="28"/>
          <w:szCs w:val="28"/>
        </w:rPr>
        <w:t>4、完成学校或集团交办的其他工作。</w:t>
      </w:r>
    </w:p>
    <w:p>
      <w:pPr>
        <w:ind w:firstLine="560" w:firstLineChars="200"/>
        <w:rPr>
          <w:rFonts w:ascii="宋体" w:hAnsi="宋体"/>
          <w:sz w:val="28"/>
          <w:szCs w:val="28"/>
        </w:rPr>
      </w:pPr>
      <w:r>
        <w:rPr>
          <w:rFonts w:hint="eastAsia" w:ascii="宋体" w:hAnsi="宋体"/>
          <w:sz w:val="28"/>
          <w:szCs w:val="28"/>
        </w:rPr>
        <w:t>（六）饮食服务中心</w:t>
      </w:r>
    </w:p>
    <w:p>
      <w:pPr>
        <w:ind w:firstLine="560" w:firstLineChars="200"/>
        <w:rPr>
          <w:rFonts w:ascii="宋体" w:hAnsi="宋体" w:eastAsia="宋体" w:cs="Times New Roman"/>
          <w:sz w:val="28"/>
          <w:szCs w:val="28"/>
        </w:rPr>
      </w:pPr>
      <w:r>
        <w:rPr>
          <w:rFonts w:hint="eastAsia" w:ascii="宋体" w:hAnsi="宋体"/>
          <w:sz w:val="28"/>
          <w:szCs w:val="28"/>
        </w:rPr>
        <w:t>1、</w:t>
      </w:r>
      <w:r>
        <w:rPr>
          <w:rFonts w:hint="eastAsia" w:ascii="宋体" w:hAnsi="宋体" w:eastAsia="宋体" w:cs="Times New Roman"/>
          <w:sz w:val="28"/>
          <w:szCs w:val="28"/>
        </w:rPr>
        <w:t>负责制（修）订食堂食品安全卫生相关制度、规范食品操作流程工作；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2、负责食堂及师生服务部的经营服务等相关工作；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3、负责食堂食材质量检测、食品加工等安全监管工作；</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4、负责对食堂员工安全意识、服务意识的教育培训工作；</w:t>
      </w:r>
    </w:p>
    <w:p>
      <w:pPr>
        <w:ind w:firstLine="555"/>
        <w:rPr>
          <w:rFonts w:ascii="宋体" w:hAnsi="宋体"/>
          <w:sz w:val="28"/>
          <w:szCs w:val="28"/>
        </w:rPr>
      </w:pPr>
      <w:r>
        <w:rPr>
          <w:rFonts w:hint="eastAsia" w:ascii="宋体" w:hAnsi="宋体" w:eastAsia="宋体" w:cs="Times New Roman"/>
          <w:sz w:val="28"/>
          <w:szCs w:val="28"/>
        </w:rPr>
        <w:t>5、</w:t>
      </w:r>
      <w:r>
        <w:rPr>
          <w:rFonts w:hint="eastAsia" w:ascii="宋体" w:hAnsi="宋体"/>
          <w:sz w:val="28"/>
          <w:szCs w:val="28"/>
        </w:rPr>
        <w:t>完成学校或集团交办的其他工作。</w:t>
      </w:r>
    </w:p>
    <w:p>
      <w:pPr>
        <w:widowControl/>
        <w:shd w:val="clear" w:color="auto" w:fill="FFFFFF"/>
        <w:spacing w:line="408" w:lineRule="atLeast"/>
        <w:jc w:val="left"/>
        <w:outlineLvl w:val="4"/>
        <w:rPr>
          <w:rFonts w:ascii="宋体" w:hAnsi="宋体"/>
          <w:sz w:val="28"/>
          <w:szCs w:val="28"/>
        </w:rPr>
      </w:pPr>
    </w:p>
    <w:p>
      <w:pPr>
        <w:ind w:firstLine="560" w:firstLineChars="200"/>
        <w:rPr>
          <w:rFonts w:ascii="宋体" w:hAnsi="宋体"/>
          <w:sz w:val="28"/>
          <w:szCs w:val="28"/>
        </w:rPr>
      </w:pPr>
      <w:r>
        <w:rPr>
          <w:rFonts w:hint="eastAsia" w:ascii="宋体" w:hAnsi="宋体"/>
          <w:sz w:val="28"/>
          <w:szCs w:val="28"/>
        </w:rPr>
        <w:t>（七）江南校区服务中心</w:t>
      </w:r>
    </w:p>
    <w:p>
      <w:pPr>
        <w:widowControl/>
        <w:shd w:val="clear" w:color="auto" w:fill="FFFFFF"/>
        <w:spacing w:line="408" w:lineRule="atLeast"/>
        <w:ind w:firstLine="555"/>
        <w:jc w:val="left"/>
        <w:outlineLvl w:val="4"/>
        <w:rPr>
          <w:rFonts w:ascii="宋体" w:hAnsi="宋体"/>
          <w:sz w:val="28"/>
          <w:szCs w:val="28"/>
        </w:rPr>
      </w:pPr>
      <w:r>
        <w:rPr>
          <w:rFonts w:hint="eastAsia" w:ascii="宋体" w:hAnsi="宋体"/>
          <w:sz w:val="28"/>
          <w:szCs w:val="28"/>
        </w:rPr>
        <w:t>1、负责统筹协调江南校区校园环境卫生、饮食安全卫生、零星工程（包括铁木）修缮、学生宿舍服务等相关工作；</w:t>
      </w:r>
    </w:p>
    <w:p>
      <w:pPr>
        <w:ind w:firstLine="555"/>
        <w:rPr>
          <w:rFonts w:ascii="宋体" w:hAnsi="宋体"/>
          <w:sz w:val="28"/>
          <w:szCs w:val="28"/>
        </w:rPr>
      </w:pPr>
      <w:r>
        <w:rPr>
          <w:rFonts w:hint="eastAsia" w:ascii="宋体" w:hAnsi="宋体"/>
          <w:sz w:val="28"/>
          <w:szCs w:val="28"/>
        </w:rPr>
        <w:t>2、完成学校或集团交办的其他工作。</w:t>
      </w:r>
    </w:p>
    <w:p>
      <w:pPr>
        <w:ind w:firstLine="560" w:firstLineChars="200"/>
        <w:rPr>
          <w:rFonts w:ascii="宋体" w:hAnsi="宋体"/>
          <w:sz w:val="28"/>
          <w:szCs w:val="28"/>
        </w:rPr>
      </w:pP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                                       </w:t>
      </w:r>
      <w:bookmarkStart w:id="0" w:name="_GoBack"/>
      <w:bookmarkEnd w:id="0"/>
      <w:r>
        <w:rPr>
          <w:rFonts w:hint="eastAsia" w:ascii="宋体" w:hAnsi="宋体" w:eastAsia="宋体" w:cs="Times New Roman"/>
          <w:sz w:val="28"/>
          <w:szCs w:val="28"/>
        </w:rPr>
        <w:t xml:space="preserve"> 2021年3月1日</w:t>
      </w:r>
    </w:p>
    <w:sectPr>
      <w:footerReference r:id="rId3" w:type="default"/>
      <w:pgSz w:w="11906" w:h="16838"/>
      <w:pgMar w:top="1440" w:right="1644" w:bottom="130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077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0C63"/>
    <w:rsid w:val="000039D0"/>
    <w:rsid w:val="000071D4"/>
    <w:rsid w:val="00014784"/>
    <w:rsid w:val="00032211"/>
    <w:rsid w:val="0006324B"/>
    <w:rsid w:val="00077039"/>
    <w:rsid w:val="000775A3"/>
    <w:rsid w:val="000A0FF5"/>
    <w:rsid w:val="000B4DC9"/>
    <w:rsid w:val="000C4B78"/>
    <w:rsid w:val="000D6081"/>
    <w:rsid w:val="000D6647"/>
    <w:rsid w:val="000E5DAE"/>
    <w:rsid w:val="001054F2"/>
    <w:rsid w:val="00130290"/>
    <w:rsid w:val="00160C63"/>
    <w:rsid w:val="001878F6"/>
    <w:rsid w:val="001927CC"/>
    <w:rsid w:val="001C32B0"/>
    <w:rsid w:val="001C7C0F"/>
    <w:rsid w:val="001F3022"/>
    <w:rsid w:val="00201144"/>
    <w:rsid w:val="002061DF"/>
    <w:rsid w:val="002275DD"/>
    <w:rsid w:val="00241048"/>
    <w:rsid w:val="00260FDE"/>
    <w:rsid w:val="00282EE5"/>
    <w:rsid w:val="002A6D50"/>
    <w:rsid w:val="002A6F4A"/>
    <w:rsid w:val="002D195C"/>
    <w:rsid w:val="00321528"/>
    <w:rsid w:val="00332AD4"/>
    <w:rsid w:val="00332B23"/>
    <w:rsid w:val="00336471"/>
    <w:rsid w:val="00353844"/>
    <w:rsid w:val="00355B61"/>
    <w:rsid w:val="00361114"/>
    <w:rsid w:val="00366579"/>
    <w:rsid w:val="003753CA"/>
    <w:rsid w:val="00392A6D"/>
    <w:rsid w:val="003C15EC"/>
    <w:rsid w:val="003E1364"/>
    <w:rsid w:val="00405086"/>
    <w:rsid w:val="00416B47"/>
    <w:rsid w:val="00433837"/>
    <w:rsid w:val="00452724"/>
    <w:rsid w:val="00476176"/>
    <w:rsid w:val="00482B2D"/>
    <w:rsid w:val="00490286"/>
    <w:rsid w:val="00490324"/>
    <w:rsid w:val="004A0CBA"/>
    <w:rsid w:val="004B0024"/>
    <w:rsid w:val="004B1347"/>
    <w:rsid w:val="004C4139"/>
    <w:rsid w:val="004E53BC"/>
    <w:rsid w:val="00502858"/>
    <w:rsid w:val="00557A8D"/>
    <w:rsid w:val="00581B83"/>
    <w:rsid w:val="00594225"/>
    <w:rsid w:val="0059750E"/>
    <w:rsid w:val="005B3987"/>
    <w:rsid w:val="00611F73"/>
    <w:rsid w:val="00637220"/>
    <w:rsid w:val="00691DE0"/>
    <w:rsid w:val="006A754D"/>
    <w:rsid w:val="006B2BA1"/>
    <w:rsid w:val="006B4D37"/>
    <w:rsid w:val="006C4761"/>
    <w:rsid w:val="006D3C06"/>
    <w:rsid w:val="006D6795"/>
    <w:rsid w:val="006E36F3"/>
    <w:rsid w:val="00722087"/>
    <w:rsid w:val="0072252F"/>
    <w:rsid w:val="00745D38"/>
    <w:rsid w:val="007561A2"/>
    <w:rsid w:val="00790BB2"/>
    <w:rsid w:val="008218DE"/>
    <w:rsid w:val="0084098D"/>
    <w:rsid w:val="0086665F"/>
    <w:rsid w:val="00866AD9"/>
    <w:rsid w:val="00896DD5"/>
    <w:rsid w:val="008A191C"/>
    <w:rsid w:val="008B659A"/>
    <w:rsid w:val="009013E2"/>
    <w:rsid w:val="00934071"/>
    <w:rsid w:val="009442BF"/>
    <w:rsid w:val="0096049B"/>
    <w:rsid w:val="0096241E"/>
    <w:rsid w:val="009A0AB6"/>
    <w:rsid w:val="009B2382"/>
    <w:rsid w:val="009C4623"/>
    <w:rsid w:val="009C49F6"/>
    <w:rsid w:val="009F6182"/>
    <w:rsid w:val="00A00482"/>
    <w:rsid w:val="00A06006"/>
    <w:rsid w:val="00A26E38"/>
    <w:rsid w:val="00A43BA7"/>
    <w:rsid w:val="00A4651E"/>
    <w:rsid w:val="00A67FD3"/>
    <w:rsid w:val="00AA58B4"/>
    <w:rsid w:val="00AB6F95"/>
    <w:rsid w:val="00AD233E"/>
    <w:rsid w:val="00AD4E49"/>
    <w:rsid w:val="00AF6EB2"/>
    <w:rsid w:val="00B01915"/>
    <w:rsid w:val="00B07906"/>
    <w:rsid w:val="00B26E35"/>
    <w:rsid w:val="00B376F4"/>
    <w:rsid w:val="00B40089"/>
    <w:rsid w:val="00B43376"/>
    <w:rsid w:val="00B662DB"/>
    <w:rsid w:val="00B861F8"/>
    <w:rsid w:val="00BB5FA8"/>
    <w:rsid w:val="00BD32EE"/>
    <w:rsid w:val="00BE7721"/>
    <w:rsid w:val="00C1204F"/>
    <w:rsid w:val="00C46566"/>
    <w:rsid w:val="00C46E0A"/>
    <w:rsid w:val="00C66E80"/>
    <w:rsid w:val="00C705F7"/>
    <w:rsid w:val="00C8077B"/>
    <w:rsid w:val="00C903E5"/>
    <w:rsid w:val="00CB65B6"/>
    <w:rsid w:val="00D04A72"/>
    <w:rsid w:val="00D319CB"/>
    <w:rsid w:val="00D40AB6"/>
    <w:rsid w:val="00D434E0"/>
    <w:rsid w:val="00D626E6"/>
    <w:rsid w:val="00D67A69"/>
    <w:rsid w:val="00D92050"/>
    <w:rsid w:val="00DB5705"/>
    <w:rsid w:val="00DC3B54"/>
    <w:rsid w:val="00DE087D"/>
    <w:rsid w:val="00DE63CA"/>
    <w:rsid w:val="00E03556"/>
    <w:rsid w:val="00E2216F"/>
    <w:rsid w:val="00E24ECF"/>
    <w:rsid w:val="00E47536"/>
    <w:rsid w:val="00E55F1A"/>
    <w:rsid w:val="00E57B8F"/>
    <w:rsid w:val="00E67F21"/>
    <w:rsid w:val="00E76C12"/>
    <w:rsid w:val="00EB11DD"/>
    <w:rsid w:val="00EB6FE4"/>
    <w:rsid w:val="00EC0441"/>
    <w:rsid w:val="00EE088B"/>
    <w:rsid w:val="00F1340A"/>
    <w:rsid w:val="00F31F73"/>
    <w:rsid w:val="00F4080C"/>
    <w:rsid w:val="00F43C4B"/>
    <w:rsid w:val="00F621DC"/>
    <w:rsid w:val="00FB3F3A"/>
    <w:rsid w:val="00FB5DD0"/>
    <w:rsid w:val="00FB67C3"/>
    <w:rsid w:val="00FE0941"/>
    <w:rsid w:val="00FE3DCD"/>
    <w:rsid w:val="74702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6CB16-808E-45F1-B492-2BB5B2CB795D}">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271</Words>
  <Characters>1545</Characters>
  <Lines>12</Lines>
  <Paragraphs>3</Paragraphs>
  <TotalTime>259</TotalTime>
  <ScaleCrop>false</ScaleCrop>
  <LinksUpToDate>false</LinksUpToDate>
  <CharactersWithSpaces>1813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2021-03-02T03:02:00Z</dcterms:created>
  <dc:creator>admin</dc:creator>
  <cp:lastModifiedBy>Ghibli</cp:lastModifiedBy>
  <cp:lastPrinted>2021-01-20T08:57:00Z</cp:lastPrinted>
  <dcterms:modified xsi:type="dcterms:W3CDTF">2022-04-14T01:28:27Z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1110772A282749938796D081CD0C6D7E</vt:lpwstr>
  </property>
</Properties>
</file>